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09" w:rsidRDefault="00B60309" w:rsidP="00B60309">
      <w:pPr>
        <w:spacing w:after="0" w:line="240" w:lineRule="auto"/>
        <w:rPr>
          <w:rFonts w:ascii="Cambria" w:hAnsi="Cambria"/>
          <w:b/>
        </w:rPr>
      </w:pPr>
      <w:r>
        <w:rPr>
          <w:rFonts w:ascii="Cambria" w:hAnsi="Cambria"/>
          <w:b/>
        </w:rPr>
        <w:t>Roll No. ………………………..</w:t>
      </w:r>
    </w:p>
    <w:p w:rsidR="00B60309" w:rsidRDefault="00B60309" w:rsidP="00B60309">
      <w:pPr>
        <w:spacing w:after="0" w:line="240" w:lineRule="auto"/>
        <w:rPr>
          <w:rFonts w:ascii="Cambria" w:hAnsi="Cambria"/>
          <w:b/>
        </w:rPr>
      </w:pPr>
    </w:p>
    <w:p w:rsidR="00B60309" w:rsidRDefault="00B60309" w:rsidP="00B60309">
      <w:pPr>
        <w:spacing w:after="0" w:line="240" w:lineRule="auto"/>
        <w:rPr>
          <w:rFonts w:ascii="Cambria" w:hAnsi="Cambria"/>
          <w:b/>
        </w:rPr>
      </w:pPr>
    </w:p>
    <w:p w:rsidR="00B60309" w:rsidRDefault="00B60309" w:rsidP="00B60309">
      <w:pPr>
        <w:spacing w:after="0" w:line="240" w:lineRule="auto"/>
        <w:rPr>
          <w:rFonts w:ascii="Cambria" w:hAnsi="Cambria"/>
          <w:b/>
        </w:rPr>
      </w:pPr>
    </w:p>
    <w:p w:rsidR="00B60309" w:rsidRDefault="00B60309" w:rsidP="00B60309">
      <w:pPr>
        <w:spacing w:after="0" w:line="240" w:lineRule="auto"/>
        <w:jc w:val="center"/>
        <w:rPr>
          <w:rFonts w:ascii="Cambria" w:hAnsi="Cambria"/>
          <w:b/>
          <w:sz w:val="26"/>
          <w:szCs w:val="24"/>
        </w:rPr>
      </w:pPr>
      <w:r>
        <w:rPr>
          <w:rFonts w:ascii="Cambria" w:hAnsi="Cambria"/>
          <w:b/>
          <w:sz w:val="26"/>
          <w:szCs w:val="24"/>
        </w:rPr>
        <w:t xml:space="preserve">Renaissance College of Commerce &amp; Management </w:t>
      </w:r>
    </w:p>
    <w:p w:rsidR="00B60309" w:rsidRDefault="00B60309" w:rsidP="00B60309">
      <w:pPr>
        <w:spacing w:after="0" w:line="240" w:lineRule="auto"/>
        <w:jc w:val="center"/>
        <w:rPr>
          <w:rFonts w:ascii="Cambria" w:hAnsi="Cambria"/>
          <w:b/>
          <w:sz w:val="26"/>
          <w:szCs w:val="24"/>
        </w:rPr>
      </w:pPr>
      <w:r>
        <w:rPr>
          <w:rFonts w:ascii="Cambria" w:hAnsi="Cambria"/>
          <w:b/>
          <w:sz w:val="26"/>
          <w:szCs w:val="24"/>
        </w:rPr>
        <w:t>Assignment Question Paper</w:t>
      </w:r>
    </w:p>
    <w:p w:rsidR="00B60309" w:rsidRDefault="00B60309" w:rsidP="00B60309">
      <w:pPr>
        <w:spacing w:after="0" w:line="240" w:lineRule="auto"/>
        <w:jc w:val="center"/>
        <w:rPr>
          <w:rFonts w:ascii="Cambria" w:hAnsi="Cambria"/>
          <w:b/>
          <w:sz w:val="24"/>
          <w:szCs w:val="24"/>
        </w:rPr>
      </w:pPr>
      <w:r>
        <w:rPr>
          <w:rFonts w:ascii="Cambria" w:hAnsi="Cambria"/>
          <w:b/>
          <w:sz w:val="24"/>
          <w:szCs w:val="24"/>
        </w:rPr>
        <w:t>BBA I</w:t>
      </w:r>
      <w:r w:rsidR="00EE6A01">
        <w:rPr>
          <w:rFonts w:ascii="Cambria" w:hAnsi="Cambria"/>
          <w:b/>
          <w:sz w:val="24"/>
          <w:szCs w:val="24"/>
        </w:rPr>
        <w:t>II</w:t>
      </w:r>
      <w:r>
        <w:rPr>
          <w:rFonts w:ascii="Cambria" w:hAnsi="Cambria"/>
          <w:b/>
          <w:sz w:val="24"/>
          <w:szCs w:val="24"/>
        </w:rPr>
        <w:t xml:space="preserve"> Semester Examination</w:t>
      </w:r>
    </w:p>
    <w:p w:rsidR="00B60309" w:rsidRDefault="00B60309" w:rsidP="00B60309">
      <w:pPr>
        <w:spacing w:after="0" w:line="240" w:lineRule="auto"/>
        <w:jc w:val="center"/>
        <w:rPr>
          <w:rFonts w:asciiTheme="majorHAnsi" w:hAnsiTheme="majorHAnsi"/>
          <w:b/>
          <w:sz w:val="26"/>
          <w:szCs w:val="20"/>
        </w:rPr>
      </w:pPr>
      <w:r>
        <w:rPr>
          <w:rFonts w:ascii="Cambria" w:hAnsi="Cambria"/>
          <w:b/>
          <w:sz w:val="24"/>
          <w:szCs w:val="24"/>
        </w:rPr>
        <w:t xml:space="preserve">Subject: </w:t>
      </w:r>
      <w:r w:rsidR="00EE6A01">
        <w:rPr>
          <w:rFonts w:asciiTheme="majorHAnsi" w:hAnsiTheme="majorHAnsi"/>
          <w:b/>
          <w:sz w:val="26"/>
          <w:szCs w:val="20"/>
        </w:rPr>
        <w:t>Operations Management</w:t>
      </w:r>
    </w:p>
    <w:p w:rsidR="00B60309" w:rsidRDefault="00B60309" w:rsidP="00B60309">
      <w:pPr>
        <w:spacing w:after="0" w:line="240" w:lineRule="auto"/>
        <w:rPr>
          <w:rFonts w:ascii="Cambria" w:hAnsi="Cambria"/>
          <w:b/>
          <w:i/>
          <w:szCs w:val="24"/>
        </w:rPr>
      </w:pPr>
    </w:p>
    <w:p w:rsidR="00B60309" w:rsidRDefault="00B60309" w:rsidP="00B60309">
      <w:pPr>
        <w:spacing w:after="0" w:line="240" w:lineRule="auto"/>
        <w:rPr>
          <w:rFonts w:ascii="Cambria" w:hAnsi="Cambria"/>
          <w:szCs w:val="24"/>
        </w:rPr>
      </w:pPr>
      <w:proofErr w:type="gramStart"/>
      <w:r>
        <w:rPr>
          <w:rFonts w:ascii="Cambria" w:hAnsi="Cambria"/>
          <w:b/>
          <w:i/>
          <w:szCs w:val="24"/>
        </w:rPr>
        <w:t>Note</w:t>
      </w:r>
      <w:r>
        <w:rPr>
          <w:rFonts w:ascii="Cambria" w:hAnsi="Cambria"/>
          <w:i/>
          <w:szCs w:val="24"/>
        </w:rPr>
        <w:t xml:space="preserve"> :</w:t>
      </w:r>
      <w:proofErr w:type="gramEnd"/>
      <w:r w:rsidR="002F7A54">
        <w:rPr>
          <w:rFonts w:ascii="Cambria" w:hAnsi="Cambria"/>
          <w:szCs w:val="24"/>
        </w:rPr>
        <w:t xml:space="preserve">  Attempt </w:t>
      </w:r>
      <w:r>
        <w:rPr>
          <w:rFonts w:ascii="Cambria" w:hAnsi="Cambria"/>
          <w:szCs w:val="24"/>
        </w:rPr>
        <w:t xml:space="preserve"> All Question </w:t>
      </w:r>
    </w:p>
    <w:p w:rsidR="006D02EF" w:rsidRDefault="006D02EF"/>
    <w:p w:rsidR="002F7A54" w:rsidRDefault="006578BB" w:rsidP="006578BB">
      <w:pPr>
        <w:spacing w:line="240" w:lineRule="auto"/>
        <w:ind w:left="720" w:hanging="720"/>
        <w:rPr>
          <w:rFonts w:ascii="Cambria" w:hAnsi="Cambria"/>
          <w:sz w:val="20"/>
          <w:szCs w:val="20"/>
        </w:rPr>
      </w:pPr>
      <w:r w:rsidRPr="00E053AC">
        <w:rPr>
          <w:rFonts w:ascii="Cambria" w:hAnsi="Cambria"/>
          <w:sz w:val="20"/>
          <w:szCs w:val="20"/>
        </w:rPr>
        <w:t>Q.1</w:t>
      </w:r>
      <w:r w:rsidRPr="00E053AC">
        <w:rPr>
          <w:rFonts w:ascii="Cambria" w:hAnsi="Cambria"/>
          <w:sz w:val="20"/>
          <w:szCs w:val="20"/>
        </w:rPr>
        <w:tab/>
        <w:t xml:space="preserve">What is Production and Operation Management? </w:t>
      </w:r>
    </w:p>
    <w:p w:rsidR="006578BB" w:rsidRPr="00E053AC" w:rsidRDefault="002F7A54" w:rsidP="006578BB">
      <w:pPr>
        <w:spacing w:line="240" w:lineRule="auto"/>
        <w:ind w:left="720" w:hanging="720"/>
        <w:rPr>
          <w:rFonts w:ascii="Cambria" w:hAnsi="Cambria"/>
          <w:sz w:val="20"/>
          <w:szCs w:val="20"/>
        </w:rPr>
      </w:pPr>
      <w:r>
        <w:rPr>
          <w:rFonts w:ascii="Cambria" w:hAnsi="Cambria"/>
          <w:sz w:val="20"/>
          <w:szCs w:val="20"/>
        </w:rPr>
        <w:t xml:space="preserve">Q.2 </w:t>
      </w:r>
      <w:r>
        <w:rPr>
          <w:rFonts w:ascii="Cambria" w:hAnsi="Cambria"/>
          <w:sz w:val="20"/>
          <w:szCs w:val="20"/>
        </w:rPr>
        <w:tab/>
      </w:r>
      <w:r w:rsidR="006578BB" w:rsidRPr="00E053AC">
        <w:rPr>
          <w:rFonts w:ascii="Cambria" w:hAnsi="Cambria"/>
          <w:sz w:val="20"/>
          <w:szCs w:val="20"/>
        </w:rPr>
        <w:t>Explain functions and scope of Production/Operations Management.</w:t>
      </w:r>
    </w:p>
    <w:p w:rsidR="006578BB" w:rsidRPr="00E053AC" w:rsidRDefault="002F7A54" w:rsidP="006578BB">
      <w:pPr>
        <w:spacing w:line="240" w:lineRule="auto"/>
        <w:ind w:left="720" w:hanging="720"/>
        <w:rPr>
          <w:rFonts w:ascii="Cambria" w:hAnsi="Cambria"/>
          <w:sz w:val="20"/>
          <w:szCs w:val="20"/>
        </w:rPr>
      </w:pPr>
      <w:r>
        <w:rPr>
          <w:rFonts w:ascii="Cambria" w:hAnsi="Cambria"/>
          <w:sz w:val="20"/>
          <w:szCs w:val="20"/>
        </w:rPr>
        <w:t>Q.3</w:t>
      </w:r>
      <w:r w:rsidR="006578BB" w:rsidRPr="00E053AC">
        <w:rPr>
          <w:rFonts w:ascii="Cambria" w:hAnsi="Cambria"/>
          <w:sz w:val="20"/>
          <w:szCs w:val="20"/>
        </w:rPr>
        <w:tab/>
        <w:t>Differentiate between manufacturing &amp; service Operations. Also give similarities between the two.</w:t>
      </w:r>
    </w:p>
    <w:p w:rsidR="006578BB" w:rsidRPr="00E053AC" w:rsidRDefault="002F7A54" w:rsidP="006578BB">
      <w:pPr>
        <w:spacing w:line="240" w:lineRule="auto"/>
        <w:ind w:left="720" w:hanging="720"/>
        <w:rPr>
          <w:rFonts w:ascii="Cambria" w:hAnsi="Cambria"/>
          <w:sz w:val="20"/>
          <w:szCs w:val="20"/>
        </w:rPr>
      </w:pPr>
      <w:r>
        <w:rPr>
          <w:rFonts w:ascii="Cambria" w:hAnsi="Cambria"/>
          <w:sz w:val="20"/>
          <w:szCs w:val="20"/>
        </w:rPr>
        <w:t>Q.4</w:t>
      </w:r>
      <w:r w:rsidR="006578BB" w:rsidRPr="00E053AC">
        <w:rPr>
          <w:rFonts w:ascii="Cambria" w:hAnsi="Cambria"/>
          <w:sz w:val="20"/>
          <w:szCs w:val="20"/>
        </w:rPr>
        <w:tab/>
        <w:t>What are different production systems? Explain characteristics of each type of production system.</w:t>
      </w:r>
    </w:p>
    <w:p w:rsidR="003F6FAB" w:rsidRPr="003F6FAB" w:rsidRDefault="003F6FAB" w:rsidP="003F6FAB">
      <w:pPr>
        <w:spacing w:line="20" w:lineRule="atLeast"/>
        <w:rPr>
          <w:rFonts w:asciiTheme="majorHAnsi" w:hAnsiTheme="majorHAnsi" w:cstheme="minorHAnsi"/>
          <w:sz w:val="20"/>
          <w:szCs w:val="20"/>
        </w:rPr>
      </w:pPr>
      <w:r w:rsidRPr="003F6FAB">
        <w:rPr>
          <w:rFonts w:asciiTheme="majorHAnsi" w:hAnsiTheme="majorHAnsi" w:cstheme="minorHAnsi"/>
          <w:sz w:val="20"/>
          <w:szCs w:val="20"/>
        </w:rPr>
        <w:t>Q.</w:t>
      </w:r>
      <w:r w:rsidR="006578BB">
        <w:rPr>
          <w:rFonts w:asciiTheme="majorHAnsi" w:hAnsiTheme="majorHAnsi" w:cstheme="minorHAnsi"/>
          <w:sz w:val="20"/>
          <w:szCs w:val="20"/>
        </w:rPr>
        <w:t>5</w:t>
      </w:r>
      <w:r w:rsidRPr="003F6FAB">
        <w:rPr>
          <w:rFonts w:asciiTheme="majorHAnsi" w:hAnsiTheme="majorHAnsi" w:cstheme="minorHAnsi"/>
          <w:sz w:val="20"/>
          <w:szCs w:val="20"/>
        </w:rPr>
        <w:t>. Readymade Garments manufacturer has markets in six metropolitan areas in France and is considering locating a warehouse in the area. The distributor has overlaid a grid on a map of the area and has collected data on the number of truckload containers shipped to each market area per month which is shown in the table below. Identify the metropolitan area that should serve as a starting point for possible location of the warehouse using Centre of gravity model.</w:t>
      </w:r>
      <w:r w:rsidRPr="003F6FAB">
        <w:rPr>
          <w:rFonts w:asciiTheme="majorHAnsi" w:hAnsiTheme="majorHAnsi" w:cstheme="minorHAnsi"/>
          <w:sz w:val="20"/>
          <w:szCs w:val="20"/>
        </w:rPr>
        <w:tab/>
      </w:r>
      <w:r w:rsidRPr="003F6FAB">
        <w:rPr>
          <w:rFonts w:asciiTheme="majorHAnsi" w:hAnsiTheme="majorHAnsi" w:cstheme="minorHAnsi"/>
          <w:sz w:val="20"/>
          <w:szCs w:val="20"/>
        </w:rPr>
        <w:tab/>
      </w:r>
      <w:r w:rsidRPr="003F6FAB">
        <w:rPr>
          <w:rFonts w:asciiTheme="majorHAnsi" w:hAnsiTheme="majorHAnsi" w:cstheme="minorHAnsi"/>
          <w:sz w:val="20"/>
          <w:szCs w:val="20"/>
        </w:rPr>
        <w:tab/>
      </w:r>
    </w:p>
    <w:tbl>
      <w:tblPr>
        <w:tblStyle w:val="TableGrid"/>
        <w:tblW w:w="0" w:type="auto"/>
        <w:tblLook w:val="04A0"/>
      </w:tblPr>
      <w:tblGrid>
        <w:gridCol w:w="1548"/>
        <w:gridCol w:w="1188"/>
        <w:gridCol w:w="1368"/>
        <w:gridCol w:w="1368"/>
        <w:gridCol w:w="1368"/>
        <w:gridCol w:w="1368"/>
        <w:gridCol w:w="1368"/>
      </w:tblGrid>
      <w:tr w:rsidR="003F6FAB" w:rsidRPr="003F6FAB" w:rsidTr="00491F67">
        <w:tc>
          <w:tcPr>
            <w:tcW w:w="1548" w:type="dxa"/>
          </w:tcPr>
          <w:p w:rsidR="003F6FAB" w:rsidRPr="003F6FAB" w:rsidRDefault="003F6FAB" w:rsidP="00491F67">
            <w:pPr>
              <w:rPr>
                <w:rFonts w:asciiTheme="majorHAnsi" w:hAnsiTheme="majorHAnsi" w:cstheme="minorHAnsi"/>
                <w:sz w:val="20"/>
                <w:szCs w:val="20"/>
              </w:rPr>
            </w:pPr>
          </w:p>
        </w:tc>
        <w:tc>
          <w:tcPr>
            <w:tcW w:w="118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AREA A</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AREA B</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AREA C</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AREA D</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AREA E</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AREA F</w:t>
            </w:r>
          </w:p>
        </w:tc>
      </w:tr>
      <w:tr w:rsidR="003F6FAB" w:rsidRPr="003F6FAB" w:rsidTr="00491F67">
        <w:tc>
          <w:tcPr>
            <w:tcW w:w="154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X-coordinate</w:t>
            </w:r>
          </w:p>
        </w:tc>
        <w:tc>
          <w:tcPr>
            <w:tcW w:w="118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2</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4</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8</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10</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12</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14</w:t>
            </w:r>
          </w:p>
        </w:tc>
      </w:tr>
      <w:tr w:rsidR="003F6FAB" w:rsidRPr="003F6FAB" w:rsidTr="00491F67">
        <w:tc>
          <w:tcPr>
            <w:tcW w:w="154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Y-coordinate</w:t>
            </w:r>
          </w:p>
        </w:tc>
        <w:tc>
          <w:tcPr>
            <w:tcW w:w="118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4</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9</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7</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4</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7</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1</w:t>
            </w:r>
          </w:p>
        </w:tc>
      </w:tr>
      <w:tr w:rsidR="003F6FAB" w:rsidRPr="003F6FAB" w:rsidTr="00491F67">
        <w:tc>
          <w:tcPr>
            <w:tcW w:w="154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 xml:space="preserve">Volume </w:t>
            </w:r>
          </w:p>
        </w:tc>
        <w:tc>
          <w:tcPr>
            <w:tcW w:w="118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120</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650</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400</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90</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85</w:t>
            </w:r>
          </w:p>
        </w:tc>
        <w:tc>
          <w:tcPr>
            <w:tcW w:w="1368" w:type="dxa"/>
          </w:tcPr>
          <w:p w:rsidR="003F6FAB" w:rsidRPr="003F6FAB" w:rsidRDefault="003F6FAB" w:rsidP="00491F67">
            <w:pPr>
              <w:rPr>
                <w:rFonts w:asciiTheme="majorHAnsi" w:hAnsiTheme="majorHAnsi" w:cstheme="minorHAnsi"/>
                <w:sz w:val="20"/>
                <w:szCs w:val="20"/>
              </w:rPr>
            </w:pPr>
            <w:r w:rsidRPr="003F6FAB">
              <w:rPr>
                <w:rFonts w:asciiTheme="majorHAnsi" w:hAnsiTheme="majorHAnsi" w:cstheme="minorHAnsi"/>
                <w:sz w:val="20"/>
                <w:szCs w:val="20"/>
              </w:rPr>
              <w:t>200</w:t>
            </w:r>
          </w:p>
        </w:tc>
      </w:tr>
    </w:tbl>
    <w:p w:rsidR="003F6FAB" w:rsidRPr="003F6FAB" w:rsidRDefault="003F6FAB" w:rsidP="003F6FAB">
      <w:pPr>
        <w:spacing w:after="0" w:line="240" w:lineRule="auto"/>
        <w:rPr>
          <w:rFonts w:asciiTheme="majorHAnsi" w:hAnsiTheme="majorHAnsi" w:cstheme="minorHAnsi"/>
          <w:sz w:val="20"/>
          <w:szCs w:val="20"/>
        </w:rPr>
      </w:pPr>
    </w:p>
    <w:sectPr w:rsidR="003F6FAB" w:rsidRPr="003F6FAB" w:rsidSect="008A1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B60309"/>
    <w:rsid w:val="000719B3"/>
    <w:rsid w:val="001E534D"/>
    <w:rsid w:val="002F7A54"/>
    <w:rsid w:val="003966A5"/>
    <w:rsid w:val="003F6FAB"/>
    <w:rsid w:val="006578BB"/>
    <w:rsid w:val="006D02EF"/>
    <w:rsid w:val="008A1B0B"/>
    <w:rsid w:val="00B60309"/>
    <w:rsid w:val="00CF7ED4"/>
    <w:rsid w:val="00E45A98"/>
    <w:rsid w:val="00EE6A01"/>
    <w:rsid w:val="00F45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FA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1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Ajay</cp:lastModifiedBy>
  <cp:revision>11</cp:revision>
  <dcterms:created xsi:type="dcterms:W3CDTF">2020-10-24T06:25:00Z</dcterms:created>
  <dcterms:modified xsi:type="dcterms:W3CDTF">2020-10-29T05:59:00Z</dcterms:modified>
</cp:coreProperties>
</file>